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28C4A" w14:textId="69DF418F" w:rsidR="002716F1" w:rsidRPr="002716F1" w:rsidRDefault="009F70F2" w:rsidP="002716F1">
      <w:pPr>
        <w:jc w:val="center"/>
      </w:pPr>
      <w:r>
        <w:rPr>
          <w:noProof/>
        </w:rPr>
        <w:drawing>
          <wp:inline distT="0" distB="0" distL="0" distR="0" wp14:anchorId="34E2FC3E" wp14:editId="47872DF0">
            <wp:extent cx="2105302" cy="1406769"/>
            <wp:effectExtent l="0" t="0" r="0" b="3175"/>
            <wp:docPr id="842482463" name="Picture 1" descr="A logo for a f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482463" name="Picture 1" descr="A logo for a fai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420" cy="1448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CB498" w14:textId="77777777" w:rsidR="002716F1" w:rsidRDefault="002716F1" w:rsidP="002716F1">
      <w:pPr>
        <w:contextualSpacing/>
        <w:jc w:val="righ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FOR MORE INFORMATION</w:t>
      </w:r>
    </w:p>
    <w:p w14:paraId="68291085" w14:textId="77777777" w:rsidR="002716F1" w:rsidRDefault="002716F1" w:rsidP="002716F1">
      <w:pPr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Hawley Penfold</w:t>
      </w:r>
      <w:r>
        <w:rPr>
          <w:rFonts w:ascii="Arial" w:hAnsi="Arial" w:cs="Arial"/>
        </w:rPr>
        <w:br/>
        <w:t>BRAVE Public Relations</w:t>
      </w:r>
    </w:p>
    <w:p w14:paraId="0A6BAE56" w14:textId="77777777" w:rsidR="002716F1" w:rsidRDefault="002716F1" w:rsidP="002716F1">
      <w:pPr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404.233.3993</w:t>
      </w:r>
    </w:p>
    <w:p w14:paraId="600BE1EC" w14:textId="77777777" w:rsidR="002716F1" w:rsidRDefault="00000000" w:rsidP="002716F1">
      <w:pPr>
        <w:contextualSpacing/>
        <w:jc w:val="right"/>
        <w:rPr>
          <w:rFonts w:ascii="Arial" w:hAnsi="Arial" w:cs="Arial"/>
        </w:rPr>
      </w:pPr>
      <w:hyperlink r:id="rId5" w:history="1">
        <w:r w:rsidR="002716F1">
          <w:rPr>
            <w:rStyle w:val="Hyperlink"/>
            <w:rFonts w:ascii="Arial" w:hAnsi="Arial" w:cs="Arial"/>
          </w:rPr>
          <w:t>hpenfold@emailbrave.com</w:t>
        </w:r>
      </w:hyperlink>
    </w:p>
    <w:p w14:paraId="42E6FBEB" w14:textId="79DD590A" w:rsidR="002716F1" w:rsidRDefault="006B5EB9" w:rsidP="002716F1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 IMMEDIATE RELEASE</w:t>
      </w:r>
    </w:p>
    <w:p w14:paraId="325B3067" w14:textId="77777777" w:rsidR="002716F1" w:rsidRDefault="002716F1" w:rsidP="002716F1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*MEDIA ADVISORY*</w:t>
      </w:r>
    </w:p>
    <w:p w14:paraId="6F5CA493" w14:textId="77777777" w:rsidR="002716F1" w:rsidRDefault="002716F1" w:rsidP="002716F1">
      <w:pPr>
        <w:contextualSpacing/>
        <w:rPr>
          <w:rFonts w:ascii="Arial" w:hAnsi="Arial" w:cs="Arial"/>
        </w:rPr>
      </w:pPr>
    </w:p>
    <w:p w14:paraId="50228E57" w14:textId="7CB0293A" w:rsidR="002716F1" w:rsidRDefault="002716F1" w:rsidP="002716F1">
      <w:pPr>
        <w:contextualSpacing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Atlanta Fair returns March </w:t>
      </w:r>
      <w:r w:rsidR="0074607B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 xml:space="preserve"> – April 7, 2024</w:t>
      </w:r>
    </w:p>
    <w:p w14:paraId="58BB9205" w14:textId="70AFF50E" w:rsidR="002716F1" w:rsidRDefault="00F211E5" w:rsidP="002716F1">
      <w:pPr>
        <w:contextualSpacing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Spring into</w:t>
      </w:r>
      <w:r w:rsidR="002716F1">
        <w:rPr>
          <w:rFonts w:ascii="Arial" w:hAnsi="Arial" w:cs="Arial"/>
          <w:i/>
        </w:rPr>
        <w:t xml:space="preserve"> family-friendly fun, rides</w:t>
      </w:r>
      <w:r w:rsidR="00C75BC2">
        <w:rPr>
          <w:rFonts w:ascii="Arial" w:hAnsi="Arial" w:cs="Arial"/>
          <w:i/>
        </w:rPr>
        <w:t xml:space="preserve">, </w:t>
      </w:r>
      <w:r w:rsidR="002716F1">
        <w:rPr>
          <w:rFonts w:ascii="Arial" w:hAnsi="Arial" w:cs="Arial"/>
          <w:i/>
        </w:rPr>
        <w:t>entertainment</w:t>
      </w:r>
      <w:r w:rsidR="001C0502">
        <w:rPr>
          <w:rFonts w:ascii="Arial" w:hAnsi="Arial" w:cs="Arial"/>
          <w:i/>
        </w:rPr>
        <w:t xml:space="preserve"> – and tasty treats!</w:t>
      </w:r>
    </w:p>
    <w:p w14:paraId="2EDDB1AB" w14:textId="77777777" w:rsidR="002716F1" w:rsidRDefault="002716F1" w:rsidP="002716F1">
      <w:pPr>
        <w:contextualSpacing/>
        <w:jc w:val="center"/>
        <w:rPr>
          <w:rFonts w:ascii="Arial" w:hAnsi="Arial" w:cs="Arial"/>
        </w:rPr>
      </w:pPr>
    </w:p>
    <w:p w14:paraId="1F48BC7F" w14:textId="5E26267D" w:rsidR="00F8341D" w:rsidRPr="009F70F2" w:rsidRDefault="002716F1" w:rsidP="00F211E5">
      <w:pPr>
        <w:contextualSpacing/>
        <w:rPr>
          <w:rFonts w:ascii="Arial" w:hAnsi="Arial" w:cs="Arial"/>
        </w:rPr>
      </w:pPr>
      <w:r w:rsidRPr="009F70F2">
        <w:rPr>
          <w:rFonts w:ascii="Arial" w:hAnsi="Arial" w:cs="Arial"/>
          <w:b/>
        </w:rPr>
        <w:t xml:space="preserve">ATLANTA (Feb. </w:t>
      </w:r>
      <w:r w:rsidR="006B5EB9">
        <w:rPr>
          <w:rFonts w:ascii="Arial" w:hAnsi="Arial" w:cs="Arial"/>
          <w:b/>
        </w:rPr>
        <w:t>16</w:t>
      </w:r>
      <w:r w:rsidRPr="009F70F2">
        <w:rPr>
          <w:rFonts w:ascii="Arial" w:hAnsi="Arial" w:cs="Arial"/>
          <w:b/>
        </w:rPr>
        <w:t>)</w:t>
      </w:r>
      <w:r w:rsidRPr="009F70F2">
        <w:rPr>
          <w:rFonts w:ascii="Arial" w:hAnsi="Arial" w:cs="Arial"/>
        </w:rPr>
        <w:t xml:space="preserve"> –</w:t>
      </w:r>
      <w:r w:rsidR="00065976">
        <w:rPr>
          <w:rFonts w:ascii="Arial" w:hAnsi="Arial" w:cs="Arial"/>
        </w:rPr>
        <w:t xml:space="preserve"> </w:t>
      </w:r>
      <w:r w:rsidR="00F8341D" w:rsidRPr="009F70F2">
        <w:rPr>
          <w:rFonts w:ascii="Arial" w:hAnsi="Arial" w:cs="Arial"/>
        </w:rPr>
        <w:t>Atlanta Fair</w:t>
      </w:r>
      <w:r w:rsidR="00F211E5" w:rsidRPr="009F70F2">
        <w:rPr>
          <w:rFonts w:ascii="Arial" w:hAnsi="Arial" w:cs="Arial"/>
        </w:rPr>
        <w:t xml:space="preserve">, </w:t>
      </w:r>
      <w:r w:rsidR="009F70F2" w:rsidRPr="009F70F2">
        <w:rPr>
          <w:rFonts w:ascii="Arial" w:hAnsi="Arial" w:cs="Arial"/>
        </w:rPr>
        <w:t>the city’s oldest annual Fair</w:t>
      </w:r>
      <w:r w:rsidR="00F211E5" w:rsidRPr="009F70F2">
        <w:rPr>
          <w:rFonts w:ascii="Arial" w:hAnsi="Arial" w:cs="Arial"/>
        </w:rPr>
        <w:t>,</w:t>
      </w:r>
      <w:r w:rsidR="00F8341D" w:rsidRPr="009F70F2">
        <w:rPr>
          <w:rFonts w:ascii="Arial" w:hAnsi="Arial" w:cs="Arial"/>
        </w:rPr>
        <w:t xml:space="preserve"> </w:t>
      </w:r>
      <w:r w:rsidR="00F211E5" w:rsidRPr="009F70F2">
        <w:rPr>
          <w:rFonts w:ascii="Arial" w:hAnsi="Arial" w:cs="Arial"/>
        </w:rPr>
        <w:t xml:space="preserve">is back in town </w:t>
      </w:r>
      <w:r w:rsidR="00F8341D" w:rsidRPr="009F70F2">
        <w:rPr>
          <w:rFonts w:ascii="Arial" w:hAnsi="Arial" w:cs="Arial"/>
        </w:rPr>
        <w:t xml:space="preserve">from </w:t>
      </w:r>
      <w:r w:rsidR="00F8341D" w:rsidRPr="009F70F2">
        <w:rPr>
          <w:rFonts w:ascii="Arial" w:hAnsi="Arial" w:cs="Arial"/>
          <w:b/>
          <w:bCs/>
        </w:rPr>
        <w:t xml:space="preserve">March </w:t>
      </w:r>
      <w:r w:rsidR="00395900" w:rsidRPr="009F70F2">
        <w:rPr>
          <w:rFonts w:ascii="Arial" w:hAnsi="Arial" w:cs="Arial"/>
          <w:b/>
          <w:bCs/>
        </w:rPr>
        <w:t>1</w:t>
      </w:r>
      <w:r w:rsidR="00F8341D" w:rsidRPr="009F70F2">
        <w:rPr>
          <w:rFonts w:ascii="Arial" w:hAnsi="Arial" w:cs="Arial"/>
          <w:b/>
          <w:bCs/>
        </w:rPr>
        <w:t xml:space="preserve"> to April 7, 2024</w:t>
      </w:r>
      <w:r w:rsidR="00F211E5" w:rsidRPr="009F70F2">
        <w:rPr>
          <w:rFonts w:ascii="Arial" w:hAnsi="Arial" w:cs="Arial"/>
        </w:rPr>
        <w:t xml:space="preserve">! Located across from the Georgia State Stadium, at the intersection of Central Ave SW and Ralph David Abernathy Blvd, </w:t>
      </w:r>
      <w:r w:rsidR="001C0502">
        <w:rPr>
          <w:rFonts w:ascii="Arial" w:hAnsi="Arial" w:cs="Arial"/>
        </w:rPr>
        <w:t xml:space="preserve">Atlanta Fair’s return will be </w:t>
      </w:r>
      <w:r w:rsidR="00F211E5" w:rsidRPr="009F70F2">
        <w:rPr>
          <w:rFonts w:ascii="Arial" w:hAnsi="Arial" w:cs="Arial"/>
        </w:rPr>
        <w:t>a highlight of the spring season. Fair</w:t>
      </w:r>
      <w:r w:rsidR="001C0502">
        <w:rPr>
          <w:rFonts w:ascii="Arial" w:hAnsi="Arial" w:cs="Arial"/>
        </w:rPr>
        <w:t xml:space="preserve">goers </w:t>
      </w:r>
      <w:r w:rsidR="00F211E5" w:rsidRPr="009F70F2">
        <w:rPr>
          <w:rFonts w:ascii="Arial" w:hAnsi="Arial" w:cs="Arial"/>
        </w:rPr>
        <w:t xml:space="preserve">can </w:t>
      </w:r>
      <w:r w:rsidR="001C0502">
        <w:rPr>
          <w:rFonts w:ascii="Arial" w:hAnsi="Arial" w:cs="Arial"/>
        </w:rPr>
        <w:t xml:space="preserve">enjoy </w:t>
      </w:r>
      <w:r w:rsidR="00F211E5" w:rsidRPr="009F70F2">
        <w:rPr>
          <w:rFonts w:ascii="Arial" w:hAnsi="Arial" w:cs="Arial"/>
        </w:rPr>
        <w:t xml:space="preserve">classic carnival games, </w:t>
      </w:r>
      <w:r w:rsidR="001C0502">
        <w:rPr>
          <w:rFonts w:ascii="Arial" w:hAnsi="Arial" w:cs="Arial"/>
        </w:rPr>
        <w:t xml:space="preserve">iconic </w:t>
      </w:r>
      <w:r w:rsidR="00F211E5" w:rsidRPr="009F70F2">
        <w:rPr>
          <w:rFonts w:ascii="Arial" w:hAnsi="Arial" w:cs="Arial"/>
        </w:rPr>
        <w:t>fair food</w:t>
      </w:r>
      <w:r w:rsidR="001C0502">
        <w:rPr>
          <w:rFonts w:ascii="Arial" w:hAnsi="Arial" w:cs="Arial"/>
        </w:rPr>
        <w:t xml:space="preserve"> and</w:t>
      </w:r>
      <w:r w:rsidR="00F211E5" w:rsidRPr="009F70F2">
        <w:rPr>
          <w:rFonts w:ascii="Arial" w:hAnsi="Arial" w:cs="Arial"/>
        </w:rPr>
        <w:t xml:space="preserve"> thrilling rides and attractions for all ages.</w:t>
      </w:r>
    </w:p>
    <w:p w14:paraId="33746D56" w14:textId="77777777" w:rsidR="002716F1" w:rsidRPr="009F70F2" w:rsidRDefault="002716F1" w:rsidP="002716F1">
      <w:pPr>
        <w:contextualSpacing/>
        <w:rPr>
          <w:rFonts w:ascii="Arial" w:hAnsi="Arial" w:cs="Arial"/>
        </w:rPr>
      </w:pPr>
    </w:p>
    <w:p w14:paraId="28E73252" w14:textId="6FB2CB75" w:rsidR="009F70F2" w:rsidRPr="009F70F2" w:rsidRDefault="00F211E5" w:rsidP="002716F1">
      <w:pPr>
        <w:rPr>
          <w:rFonts w:ascii="Arial" w:hAnsi="Arial" w:cs="Arial"/>
        </w:rPr>
      </w:pPr>
      <w:r w:rsidRPr="009F70F2">
        <w:rPr>
          <w:rFonts w:ascii="Arial" w:hAnsi="Arial" w:cs="Arial"/>
        </w:rPr>
        <w:t xml:space="preserve">Favorite Midway attractions such as the </w:t>
      </w:r>
      <w:r w:rsidR="009F70F2" w:rsidRPr="009F70F2">
        <w:rPr>
          <w:rFonts w:ascii="Arial" w:hAnsi="Arial" w:cs="Arial"/>
        </w:rPr>
        <w:t xml:space="preserve">Expo Wheel, Alien Abduction, Expedition, Flying Dutchman and more </w:t>
      </w:r>
      <w:r w:rsidRPr="009F70F2">
        <w:rPr>
          <w:rFonts w:ascii="Arial" w:hAnsi="Arial" w:cs="Arial"/>
        </w:rPr>
        <w:t xml:space="preserve">will return for the 2024 Spring Atlanta Fair. This year, visitors </w:t>
      </w:r>
      <w:r w:rsidR="00C75BC2">
        <w:rPr>
          <w:rFonts w:ascii="Arial" w:hAnsi="Arial" w:cs="Arial"/>
        </w:rPr>
        <w:t xml:space="preserve">can </w:t>
      </w:r>
      <w:r w:rsidR="001C0502">
        <w:rPr>
          <w:rFonts w:ascii="Arial" w:hAnsi="Arial" w:cs="Arial"/>
        </w:rPr>
        <w:t xml:space="preserve">also </w:t>
      </w:r>
      <w:r w:rsidRPr="009F70F2">
        <w:rPr>
          <w:rFonts w:ascii="Arial" w:hAnsi="Arial" w:cs="Arial"/>
        </w:rPr>
        <w:t>experience thrilling coasters including Nemesis 360, Time Warp</w:t>
      </w:r>
      <w:r w:rsidR="009F70F2" w:rsidRPr="009F70F2">
        <w:rPr>
          <w:rFonts w:ascii="Arial" w:hAnsi="Arial" w:cs="Arial"/>
        </w:rPr>
        <w:t>, Zero Gravity</w:t>
      </w:r>
      <w:r w:rsidRPr="009F70F2">
        <w:rPr>
          <w:rFonts w:ascii="Arial" w:hAnsi="Arial" w:cs="Arial"/>
        </w:rPr>
        <w:t xml:space="preserve"> and </w:t>
      </w:r>
      <w:r w:rsidR="009F70F2" w:rsidRPr="009F70F2">
        <w:rPr>
          <w:rFonts w:ascii="Arial" w:hAnsi="Arial" w:cs="Arial"/>
        </w:rPr>
        <w:t>Silver Streak.  Guests of all ages can enjoy kiddie rides such as the Merry-Go-Round, Giant Slide and Tea Cups, guaranteeing fun-filled entertainment for everyone.</w:t>
      </w:r>
    </w:p>
    <w:p w14:paraId="4F2B51BE" w14:textId="1688879C" w:rsidR="009F70F2" w:rsidRDefault="001C0502" w:rsidP="009F70F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F211E5" w:rsidRPr="009F70F2">
        <w:rPr>
          <w:rFonts w:ascii="Arial" w:hAnsi="Arial" w:cs="Arial"/>
        </w:rPr>
        <w:t xml:space="preserve">lassic fair favorites </w:t>
      </w:r>
      <w:r>
        <w:rPr>
          <w:rFonts w:ascii="Arial" w:hAnsi="Arial" w:cs="Arial"/>
        </w:rPr>
        <w:t xml:space="preserve">this year will </w:t>
      </w:r>
      <w:r w:rsidR="00F211E5" w:rsidRPr="009F70F2">
        <w:rPr>
          <w:rFonts w:ascii="Arial" w:hAnsi="Arial" w:cs="Arial"/>
        </w:rPr>
        <w:t>includ</w:t>
      </w:r>
      <w:r>
        <w:rPr>
          <w:rFonts w:ascii="Arial" w:hAnsi="Arial" w:cs="Arial"/>
        </w:rPr>
        <w:t>e</w:t>
      </w:r>
      <w:r w:rsidR="00F211E5" w:rsidRPr="009F70F2">
        <w:rPr>
          <w:rFonts w:ascii="Arial" w:hAnsi="Arial" w:cs="Arial"/>
        </w:rPr>
        <w:t xml:space="preserve"> deep-fried Oreos, Snickers</w:t>
      </w:r>
      <w:r>
        <w:rPr>
          <w:rFonts w:ascii="Arial" w:hAnsi="Arial" w:cs="Arial"/>
        </w:rPr>
        <w:t xml:space="preserve"> and</w:t>
      </w:r>
      <w:r w:rsidR="00F211E5" w:rsidRPr="009F70F2">
        <w:rPr>
          <w:rFonts w:ascii="Arial" w:hAnsi="Arial" w:cs="Arial"/>
        </w:rPr>
        <w:t xml:space="preserve"> Reese's</w:t>
      </w:r>
      <w:r>
        <w:rPr>
          <w:rFonts w:ascii="Arial" w:hAnsi="Arial" w:cs="Arial"/>
        </w:rPr>
        <w:t xml:space="preserve">, along with </w:t>
      </w:r>
      <w:r w:rsidR="00F211E5" w:rsidRPr="009F70F2">
        <w:rPr>
          <w:rFonts w:ascii="Arial" w:hAnsi="Arial" w:cs="Arial"/>
        </w:rPr>
        <w:t>funnel cakes with all the toppings.</w:t>
      </w:r>
      <w:r w:rsidR="00F211E5" w:rsidRPr="009F70F2">
        <w:t xml:space="preserve"> </w:t>
      </w:r>
      <w:r w:rsidR="00C75BC2">
        <w:rPr>
          <w:rFonts w:ascii="Arial" w:hAnsi="Arial" w:cs="Arial"/>
        </w:rPr>
        <w:t xml:space="preserve">Back </w:t>
      </w:r>
      <w:r w:rsidR="00F211E5" w:rsidRPr="009F70F2">
        <w:rPr>
          <w:rFonts w:ascii="Arial" w:hAnsi="Arial" w:cs="Arial"/>
        </w:rPr>
        <w:t>for another exciting season, Atlanta Fair promises a lively and engaging springtime adventur</w:t>
      </w:r>
      <w:r w:rsidR="009F70F2" w:rsidRPr="009F70F2">
        <w:rPr>
          <w:rFonts w:ascii="Arial" w:hAnsi="Arial" w:cs="Arial"/>
        </w:rPr>
        <w:t>e</w:t>
      </w:r>
      <w:r w:rsidR="00C75BC2">
        <w:rPr>
          <w:rFonts w:ascii="Arial" w:hAnsi="Arial" w:cs="Arial"/>
        </w:rPr>
        <w:t xml:space="preserve"> for all!</w:t>
      </w:r>
    </w:p>
    <w:p w14:paraId="2085C71D" w14:textId="77777777" w:rsidR="009F70F2" w:rsidRPr="009F70F2" w:rsidRDefault="009F70F2" w:rsidP="009F70F2">
      <w:pPr>
        <w:spacing w:after="0"/>
        <w:rPr>
          <w:rFonts w:ascii="Arial" w:hAnsi="Arial" w:cs="Arial"/>
        </w:rPr>
      </w:pPr>
    </w:p>
    <w:p w14:paraId="4B9EB70A" w14:textId="0EC7387A" w:rsidR="002716F1" w:rsidRDefault="002716F1" w:rsidP="002716F1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WHAT:</w:t>
      </w:r>
      <w:r>
        <w:rPr>
          <w:rFonts w:ascii="Arial" w:hAnsi="Arial" w:cs="Arial"/>
          <w:b/>
        </w:rPr>
        <w:tab/>
      </w:r>
      <w:r w:rsidR="007935D2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Atlanta Fair, </w:t>
      </w:r>
      <w:r w:rsidR="00F211E5">
        <w:rPr>
          <w:rFonts w:ascii="Arial" w:hAnsi="Arial" w:cs="Arial"/>
          <w:b/>
        </w:rPr>
        <w:t>Spring</w:t>
      </w:r>
      <w:r>
        <w:rPr>
          <w:rFonts w:ascii="Arial" w:hAnsi="Arial" w:cs="Arial"/>
          <w:b/>
        </w:rPr>
        <w:t xml:space="preserve"> 202</w:t>
      </w:r>
      <w:r w:rsidR="00F211E5">
        <w:rPr>
          <w:rFonts w:ascii="Arial" w:hAnsi="Arial" w:cs="Arial"/>
          <w:b/>
        </w:rPr>
        <w:t>4</w:t>
      </w:r>
    </w:p>
    <w:p w14:paraId="22E0E09D" w14:textId="77777777" w:rsidR="002716F1" w:rsidRDefault="002716F1" w:rsidP="002716F1">
      <w:pPr>
        <w:contextualSpacing/>
        <w:rPr>
          <w:rFonts w:ascii="Arial" w:hAnsi="Arial" w:cs="Arial"/>
        </w:rPr>
      </w:pPr>
    </w:p>
    <w:p w14:paraId="2815A2AE" w14:textId="4FF1262F" w:rsidR="002716F1" w:rsidRDefault="002716F1" w:rsidP="002716F1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WHEN:</w:t>
      </w:r>
      <w:r>
        <w:rPr>
          <w:rFonts w:ascii="Arial" w:hAnsi="Arial" w:cs="Arial"/>
          <w:b/>
        </w:rPr>
        <w:tab/>
      </w:r>
      <w:r w:rsidR="00395900">
        <w:rPr>
          <w:rFonts w:ascii="Arial" w:hAnsi="Arial" w:cs="Arial"/>
          <w:b/>
        </w:rPr>
        <w:t>Sunday</w:t>
      </w:r>
      <w:r>
        <w:rPr>
          <w:rFonts w:ascii="Arial" w:hAnsi="Arial" w:cs="Arial"/>
          <w:b/>
        </w:rPr>
        <w:t xml:space="preserve">, </w:t>
      </w:r>
      <w:r w:rsidR="00F211E5">
        <w:rPr>
          <w:rFonts w:ascii="Arial" w:hAnsi="Arial" w:cs="Arial"/>
          <w:b/>
        </w:rPr>
        <w:t>March</w:t>
      </w:r>
      <w:r>
        <w:rPr>
          <w:rFonts w:ascii="Arial" w:hAnsi="Arial" w:cs="Arial"/>
          <w:b/>
        </w:rPr>
        <w:t xml:space="preserve"> </w:t>
      </w:r>
      <w:r w:rsidR="00395900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– Sunday, </w:t>
      </w:r>
      <w:r w:rsidR="00F211E5">
        <w:rPr>
          <w:rFonts w:ascii="Arial" w:hAnsi="Arial" w:cs="Arial"/>
          <w:b/>
        </w:rPr>
        <w:t>April 7</w:t>
      </w:r>
      <w:r>
        <w:rPr>
          <w:rFonts w:ascii="Arial" w:hAnsi="Arial" w:cs="Arial"/>
          <w:b/>
        </w:rPr>
        <w:t>, 202</w:t>
      </w:r>
      <w:r w:rsidR="00F211E5">
        <w:rPr>
          <w:rFonts w:ascii="Arial" w:hAnsi="Arial" w:cs="Arial"/>
          <w:b/>
        </w:rPr>
        <w:t>4</w:t>
      </w:r>
    </w:p>
    <w:p w14:paraId="610EB72A" w14:textId="77777777" w:rsidR="002716F1" w:rsidRDefault="002716F1" w:rsidP="002716F1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Monday – Thursday: 5-10 p.m.</w:t>
      </w:r>
    </w:p>
    <w:p w14:paraId="0C95AAD1" w14:textId="77777777" w:rsidR="002716F1" w:rsidRDefault="002716F1" w:rsidP="002716F1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Friday: 5-11 p.m.</w:t>
      </w:r>
    </w:p>
    <w:p w14:paraId="64C6BE42" w14:textId="77777777" w:rsidR="002716F1" w:rsidRDefault="002716F1" w:rsidP="002716F1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Saturday – Sunday: 1-11 p.m.</w:t>
      </w:r>
    </w:p>
    <w:p w14:paraId="377DDBDE" w14:textId="77777777" w:rsidR="002716F1" w:rsidRDefault="002716F1" w:rsidP="002716F1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268B115" w14:textId="77777777" w:rsidR="002716F1" w:rsidRDefault="002716F1" w:rsidP="002716F1">
      <w:pPr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>WHERE:</w:t>
      </w:r>
      <w:r>
        <w:rPr>
          <w:rFonts w:ascii="Arial" w:hAnsi="Arial" w:cs="Arial"/>
        </w:rPr>
        <w:tab/>
      </w:r>
      <w:bookmarkStart w:id="0" w:name="_Hlk145667429"/>
      <w:r>
        <w:rPr>
          <w:rFonts w:ascii="Arial" w:hAnsi="Arial" w:cs="Arial"/>
          <w:b/>
          <w:bCs/>
        </w:rPr>
        <w:t>Across from Georgia State (Center Parc Stadium)</w:t>
      </w:r>
    </w:p>
    <w:bookmarkEnd w:id="0"/>
    <w:p w14:paraId="355E5FE0" w14:textId="77777777" w:rsidR="002716F1" w:rsidRDefault="002716F1" w:rsidP="002716F1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688 Central Ave SW</w:t>
      </w:r>
    </w:p>
    <w:p w14:paraId="0090E7ED" w14:textId="77777777" w:rsidR="002716F1" w:rsidRDefault="002716F1" w:rsidP="002716F1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Atlanta, GA 30315</w:t>
      </w:r>
    </w:p>
    <w:p w14:paraId="045708DF" w14:textId="77777777" w:rsidR="009F70F2" w:rsidRDefault="009F70F2" w:rsidP="002716F1">
      <w:pPr>
        <w:contextualSpacing/>
        <w:rPr>
          <w:rFonts w:ascii="Arial" w:hAnsi="Arial" w:cs="Arial"/>
        </w:rPr>
      </w:pPr>
    </w:p>
    <w:p w14:paraId="44AC4EE3" w14:textId="77777777" w:rsidR="00065976" w:rsidRDefault="00065976" w:rsidP="002716F1">
      <w:pPr>
        <w:contextualSpacing/>
        <w:rPr>
          <w:rFonts w:ascii="Arial" w:hAnsi="Arial" w:cs="Arial"/>
        </w:rPr>
      </w:pPr>
    </w:p>
    <w:p w14:paraId="666C723E" w14:textId="36367305" w:rsidR="002716F1" w:rsidRDefault="002716F1" w:rsidP="002716F1">
      <w:pPr>
        <w:spacing w:after="0"/>
        <w:ind w:left="1440" w:hanging="1440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HOW: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Tickets are available at the gate beginning on </w:t>
      </w:r>
      <w:r w:rsidR="00F211E5">
        <w:rPr>
          <w:rFonts w:ascii="Arial" w:hAnsi="Arial" w:cs="Arial"/>
        </w:rPr>
        <w:t xml:space="preserve">March </w:t>
      </w:r>
      <w:r w:rsidR="00395900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at 5 p.m. </w:t>
      </w:r>
    </w:p>
    <w:p w14:paraId="6967951B" w14:textId="77777777" w:rsidR="002716F1" w:rsidRDefault="002716F1" w:rsidP="002716F1">
      <w:pPr>
        <w:spacing w:after="0"/>
        <w:ind w:left="1440"/>
        <w:contextualSpacing/>
        <w:rPr>
          <w:rFonts w:ascii="Arial" w:hAnsi="Arial" w:cs="Arial"/>
        </w:rPr>
      </w:pPr>
      <w:r>
        <w:rPr>
          <w:rFonts w:ascii="Arial" w:hAnsi="Arial" w:cs="Arial"/>
        </w:rPr>
        <w:br/>
        <w:t>Fair Entrance Fees:</w:t>
      </w:r>
      <w:r>
        <w:rPr>
          <w:rFonts w:ascii="Arial" w:hAnsi="Arial" w:cs="Arial"/>
        </w:rPr>
        <w:br/>
        <w:t>$3 for guests under 42”</w:t>
      </w:r>
    </w:p>
    <w:p w14:paraId="45D00BD1" w14:textId="77777777" w:rsidR="002716F1" w:rsidRDefault="002716F1" w:rsidP="002716F1">
      <w:pPr>
        <w:spacing w:after="0"/>
        <w:ind w:left="720" w:firstLine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$5 for guests 42” and taller (Except Friday—Sunday, $8)</w:t>
      </w:r>
    </w:p>
    <w:p w14:paraId="5962370D" w14:textId="77777777" w:rsidR="002716F1" w:rsidRDefault="002716F1" w:rsidP="002716F1">
      <w:pPr>
        <w:spacing w:after="0"/>
        <w:ind w:left="720" w:firstLine="720"/>
        <w:contextualSpacing/>
        <w:rPr>
          <w:rFonts w:ascii="Arial" w:hAnsi="Arial" w:cs="Arial"/>
        </w:rPr>
      </w:pPr>
    </w:p>
    <w:p w14:paraId="27E6DDAB" w14:textId="77777777" w:rsidR="002716F1" w:rsidRDefault="002716F1" w:rsidP="002716F1">
      <w:pPr>
        <w:spacing w:after="0"/>
        <w:ind w:left="720" w:firstLine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Midway Ride Tickets:</w:t>
      </w:r>
    </w:p>
    <w:p w14:paraId="5ED2AAD5" w14:textId="77777777" w:rsidR="002716F1" w:rsidRDefault="002716F1" w:rsidP="002716F1">
      <w:pPr>
        <w:spacing w:after="0"/>
        <w:ind w:left="720" w:firstLine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Individual tickets: $1.25 each</w:t>
      </w:r>
    </w:p>
    <w:p w14:paraId="52F092AE" w14:textId="77777777" w:rsidR="002716F1" w:rsidRDefault="002716F1" w:rsidP="002716F1">
      <w:pPr>
        <w:spacing w:after="0"/>
        <w:ind w:left="720" w:firstLine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Book of 25 tickets: $25</w:t>
      </w:r>
    </w:p>
    <w:p w14:paraId="72380D3A" w14:textId="77777777" w:rsidR="002716F1" w:rsidRDefault="002716F1" w:rsidP="002716F1">
      <w:pPr>
        <w:spacing w:after="0"/>
        <w:ind w:left="720" w:firstLine="720"/>
        <w:contextualSpacing/>
        <w:rPr>
          <w:rFonts w:ascii="Arial" w:hAnsi="Arial" w:cs="Arial"/>
        </w:rPr>
      </w:pPr>
    </w:p>
    <w:p w14:paraId="6B60591D" w14:textId="77777777" w:rsidR="002716F1" w:rsidRDefault="002716F1" w:rsidP="002716F1">
      <w:pPr>
        <w:spacing w:after="0"/>
        <w:ind w:left="720" w:firstLine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Unlimited Ride Armbands (</w:t>
      </w:r>
      <w:r>
        <w:rPr>
          <w:rFonts w:ascii="Arial" w:hAnsi="Arial" w:cs="Arial"/>
          <w:b/>
          <w:bCs/>
        </w:rPr>
        <w:t>DAILY</w:t>
      </w:r>
      <w:r>
        <w:rPr>
          <w:rFonts w:ascii="Arial" w:hAnsi="Arial" w:cs="Arial"/>
        </w:rPr>
        <w:t xml:space="preserve">): $30 each </w:t>
      </w:r>
    </w:p>
    <w:p w14:paraId="6A478EDD" w14:textId="77777777" w:rsidR="002716F1" w:rsidRDefault="002716F1" w:rsidP="002716F1">
      <w:pPr>
        <w:spacing w:after="0"/>
        <w:ind w:left="720" w:firstLine="720"/>
        <w:contextualSpacing/>
        <w:rPr>
          <w:rFonts w:ascii="Arial" w:hAnsi="Arial" w:cs="Arial"/>
          <w:i/>
        </w:rPr>
      </w:pPr>
      <w:r>
        <w:rPr>
          <w:rFonts w:ascii="Arial" w:hAnsi="Arial" w:cs="Arial"/>
          <w:i/>
        </w:rPr>
        <w:t>*Unlimited Ride Armbands are only valid on the day they are purchased.</w:t>
      </w:r>
    </w:p>
    <w:p w14:paraId="5640B2B0" w14:textId="77777777" w:rsidR="002716F1" w:rsidRDefault="002716F1" w:rsidP="002716F1">
      <w:pPr>
        <w:spacing w:after="0"/>
        <w:ind w:left="720" w:firstLine="720"/>
        <w:contextualSpacing/>
        <w:rPr>
          <w:rFonts w:ascii="Arial" w:hAnsi="Arial" w:cs="Arial"/>
          <w:i/>
        </w:rPr>
      </w:pPr>
    </w:p>
    <w:p w14:paraId="0B13F430" w14:textId="77777777" w:rsidR="002716F1" w:rsidRDefault="002716F1" w:rsidP="002716F1">
      <w:pPr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Youth Attendance Policy </w:t>
      </w:r>
    </w:p>
    <w:p w14:paraId="178B9EA5" w14:textId="77777777" w:rsidR="002716F1" w:rsidRDefault="002716F1" w:rsidP="002716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After 6 p.m. each day, no individual under the age of 17 will be allowed admission without a parent. </w:t>
      </w:r>
    </w:p>
    <w:p w14:paraId="6251E52C" w14:textId="77777777" w:rsidR="002716F1" w:rsidRDefault="002716F1" w:rsidP="002716F1">
      <w:pPr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Clear Bag Policy </w:t>
      </w:r>
    </w:p>
    <w:p w14:paraId="7AD1C2E4" w14:textId="77777777" w:rsidR="002716F1" w:rsidRDefault="002716F1" w:rsidP="002716F1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Only clear bags will be allowed and must not exceed 12” x 6” x 12”. One-gallon clear plastic freezer bags and small clutch purses, no larger than 4.5” x 6.5” are also permitted. Diaper bags and medically necessary items are allowed after proper inspection and tagging. ALL BAGS SUBJECT TO SEARCH. </w:t>
      </w:r>
    </w:p>
    <w:p w14:paraId="5C2E92F9" w14:textId="77777777" w:rsidR="002716F1" w:rsidRDefault="002716F1" w:rsidP="002716F1">
      <w:pPr>
        <w:contextualSpacing/>
        <w:jc w:val="both"/>
        <w:rPr>
          <w:rFonts w:ascii="Arial" w:hAnsi="Arial" w:cs="Arial"/>
        </w:rPr>
      </w:pPr>
    </w:p>
    <w:p w14:paraId="01C934E6" w14:textId="77777777" w:rsidR="002716F1" w:rsidRDefault="002716F1" w:rsidP="002716F1">
      <w:pPr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Prohibited Items</w:t>
      </w:r>
    </w:p>
    <w:p w14:paraId="1EFF1840" w14:textId="77777777" w:rsidR="002716F1" w:rsidRDefault="002716F1" w:rsidP="002716F1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Purses or clutch bags larger than 4.5” x 6.5”, backpacks, binocular cases, camera cases, cinch/drawstring bags, fanny packs, tinted or printed pattern plastic bags, oversize tote bags, mesh bags, briefcases, luggage of any kind and computer bags. </w:t>
      </w:r>
    </w:p>
    <w:p w14:paraId="3B5207AD" w14:textId="77777777" w:rsidR="002716F1" w:rsidRDefault="002716F1" w:rsidP="002716F1">
      <w:pPr>
        <w:contextualSpacing/>
        <w:jc w:val="both"/>
        <w:rPr>
          <w:rFonts w:ascii="Arial" w:hAnsi="Arial" w:cs="Arial"/>
        </w:rPr>
      </w:pPr>
    </w:p>
    <w:p w14:paraId="54FD39B5" w14:textId="77777777" w:rsidR="002716F1" w:rsidRDefault="002716F1" w:rsidP="002716F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Gate Entry Policy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 xml:space="preserve">No fair entry allowed Sunday through Thursday after 9:00 p.m. and Friday and Saturday after 10:00 p.m. </w:t>
      </w:r>
    </w:p>
    <w:p w14:paraId="119BC7FF" w14:textId="77777777" w:rsidR="002716F1" w:rsidRDefault="002716F1" w:rsidP="002716F1">
      <w:pPr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About Atlanta Fair</w:t>
      </w:r>
    </w:p>
    <w:p w14:paraId="2054430D" w14:textId="77777777" w:rsidR="002716F1" w:rsidRDefault="002716F1" w:rsidP="002716F1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Since its inception in 1980, </w:t>
      </w:r>
      <w:hyperlink r:id="rId6" w:history="1">
        <w:r>
          <w:rPr>
            <w:rStyle w:val="Hyperlink"/>
            <w:rFonts w:ascii="Arial" w:hAnsi="Arial" w:cs="Arial"/>
          </w:rPr>
          <w:t>The Atlanta Fair</w:t>
        </w:r>
      </w:hyperlink>
      <w:r>
        <w:rPr>
          <w:rFonts w:ascii="Arial" w:hAnsi="Arial" w:cs="Arial"/>
        </w:rPr>
        <w:t xml:space="preserve">, across from Georgia State (Center Parc Stadium), has brought the thrills, excitement and sounds of the Midway to Georgia residents. The </w:t>
      </w:r>
      <w:r>
        <w:rPr>
          <w:rFonts w:ascii="Arial" w:hAnsi="Arial" w:cs="Arial"/>
          <w:b/>
          <w:bCs/>
        </w:rPr>
        <w:t>ATLANTA FAIR</w:t>
      </w:r>
      <w:r>
        <w:rPr>
          <w:rFonts w:ascii="Arial" w:hAnsi="Arial" w:cs="Arial"/>
        </w:rPr>
        <w:t xml:space="preserve"> has blossomed into one of the largest in-town fairs.</w:t>
      </w:r>
    </w:p>
    <w:p w14:paraId="5B9D1327" w14:textId="77777777" w:rsidR="002716F1" w:rsidRDefault="002716F1" w:rsidP="002716F1">
      <w:pPr>
        <w:contextualSpacing/>
        <w:rPr>
          <w:rFonts w:ascii="Arial" w:hAnsi="Arial" w:cs="Arial"/>
        </w:rPr>
      </w:pPr>
    </w:p>
    <w:p w14:paraId="33F4994F" w14:textId="77777777" w:rsidR="002716F1" w:rsidRDefault="002716F1" w:rsidP="002716F1">
      <w:pPr>
        <w:contextualSpacing/>
        <w:jc w:val="center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 xml:space="preserve">For more information, including weather updates, events and discounts visit the Atlanta Fair online at </w:t>
      </w:r>
      <w:hyperlink r:id="rId7" w:history="1">
        <w:r>
          <w:rPr>
            <w:rStyle w:val="Hyperlink"/>
            <w:rFonts w:ascii="Arial" w:hAnsi="Arial" w:cs="Arial"/>
          </w:rPr>
          <w:t>atlantafair.net</w:t>
        </w:r>
      </w:hyperlink>
      <w:r>
        <w:rPr>
          <w:rFonts w:ascii="Arial" w:hAnsi="Arial" w:cs="Arial"/>
        </w:rPr>
        <w:t xml:space="preserve"> and on </w:t>
      </w:r>
      <w:hyperlink r:id="rId8" w:history="1">
        <w:r>
          <w:rPr>
            <w:rStyle w:val="Hyperlink"/>
            <w:rFonts w:ascii="Arial" w:hAnsi="Arial" w:cs="Arial"/>
          </w:rPr>
          <w:t>facebook.com/ATLFAIR</w:t>
        </w:r>
      </w:hyperlink>
    </w:p>
    <w:p w14:paraId="49AA32E1" w14:textId="3D201B2B" w:rsidR="002716F1" w:rsidRDefault="002716F1" w:rsidP="002716F1">
      <w:pPr>
        <w:contextualSpacing/>
        <w:rPr>
          <w:rFonts w:ascii="Arial" w:hAnsi="Arial" w:cs="Arial"/>
        </w:rPr>
      </w:pPr>
    </w:p>
    <w:p w14:paraId="1A48108F" w14:textId="77777777" w:rsidR="002716F1" w:rsidRDefault="002716F1" w:rsidP="002716F1"/>
    <w:sectPr w:rsidR="00271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6F1"/>
    <w:rsid w:val="00065976"/>
    <w:rsid w:val="00184975"/>
    <w:rsid w:val="001C0502"/>
    <w:rsid w:val="002716F1"/>
    <w:rsid w:val="00395900"/>
    <w:rsid w:val="00590D7C"/>
    <w:rsid w:val="006B5EB9"/>
    <w:rsid w:val="0074607B"/>
    <w:rsid w:val="007935D2"/>
    <w:rsid w:val="009F70F2"/>
    <w:rsid w:val="00C75BC2"/>
    <w:rsid w:val="00F211E5"/>
    <w:rsid w:val="00F44C85"/>
    <w:rsid w:val="00F8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8418D7"/>
  <w15:chartTrackingRefBased/>
  <w15:docId w15:val="{B4AD73AC-76B0-4552-87C2-4473CE3C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16F1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18497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849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49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49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9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9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3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ATLfai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tlantafair.n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tlantafair.net/" TargetMode="External"/><Relationship Id="rId5" Type="http://schemas.openxmlformats.org/officeDocument/2006/relationships/hyperlink" Target="mailto:hpenfold@emailbrave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531</Words>
  <Characters>2852</Characters>
  <Application>Microsoft Office Word</Application>
  <DocSecurity>0</DocSecurity>
  <Lines>83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Hawley Penfold</dc:creator>
  <cp:keywords/>
  <dc:description/>
  <cp:lastModifiedBy>Hawley Penfold</cp:lastModifiedBy>
  <cp:revision>6</cp:revision>
  <dcterms:created xsi:type="dcterms:W3CDTF">2024-01-29T21:02:00Z</dcterms:created>
  <dcterms:modified xsi:type="dcterms:W3CDTF">2024-02-20T20:21:00Z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a08a447e-2ba2-46c7-8960-1c35f6afa97d</vt:lpwstr>
  </property>
</Properties>
</file>